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80" w:rsidRPr="00115B8D" w:rsidRDefault="00115B8D" w:rsidP="00115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B8D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115B8D" w:rsidRPr="00115B8D" w:rsidRDefault="00115B8D" w:rsidP="00115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B8D">
        <w:rPr>
          <w:rFonts w:ascii="Times New Roman" w:hAnsi="Times New Roman" w:cs="Times New Roman"/>
          <w:sz w:val="28"/>
          <w:szCs w:val="28"/>
        </w:rPr>
        <w:t xml:space="preserve">к экзамену по дисциплине </w:t>
      </w:r>
    </w:p>
    <w:p w:rsidR="00115B8D" w:rsidRPr="00115B8D" w:rsidRDefault="00115B8D" w:rsidP="00115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B8D">
        <w:rPr>
          <w:rFonts w:ascii="Times New Roman" w:hAnsi="Times New Roman" w:cs="Times New Roman"/>
          <w:b/>
          <w:sz w:val="28"/>
          <w:szCs w:val="28"/>
        </w:rPr>
        <w:t>«</w:t>
      </w:r>
      <w:r w:rsidR="00855391" w:rsidRPr="00855391">
        <w:rPr>
          <w:rFonts w:ascii="Times New Roman" w:hAnsi="Times New Roman" w:cs="Times New Roman"/>
          <w:b/>
          <w:sz w:val="28"/>
          <w:szCs w:val="28"/>
        </w:rPr>
        <w:t>Кадастровое обеспечение устойчивого развития территории</w:t>
      </w:r>
      <w:r w:rsidRPr="00115B8D">
        <w:rPr>
          <w:rFonts w:ascii="Times New Roman" w:hAnsi="Times New Roman" w:cs="Times New Roman"/>
          <w:b/>
          <w:sz w:val="28"/>
          <w:szCs w:val="28"/>
        </w:rPr>
        <w:t>»</w:t>
      </w:r>
    </w:p>
    <w:p w:rsidR="00115B8D" w:rsidRPr="00115B8D" w:rsidRDefault="00115B8D" w:rsidP="0011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B8D" w:rsidRPr="006F783D" w:rsidRDefault="006F783D" w:rsidP="00EF700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Теоретические вопросы устойчивого развития территории</w:t>
      </w:r>
    </w:p>
    <w:p w:rsidR="006F783D" w:rsidRPr="006F783D" w:rsidRDefault="006F783D" w:rsidP="00EF700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Законодательство как гарант достижения целей по устойчивому развитию территорий.</w:t>
      </w:r>
    </w:p>
    <w:p w:rsidR="006F783D" w:rsidRPr="006F783D" w:rsidRDefault="006F783D" w:rsidP="00EF700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Содержание ФЦП </w:t>
      </w:r>
      <w:r w:rsidRPr="001F7E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«Устойчивое развитие сельских территорий на 2014–2017 годы и на период до 2020 года»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:rsidR="006F783D" w:rsidRPr="006F783D" w:rsidRDefault="006F783D" w:rsidP="00EF700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Цел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и и задачи</w:t>
      </w:r>
      <w:r w:rsidRPr="001F7E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устойчивого развития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территории.</w:t>
      </w:r>
    </w:p>
    <w:p w:rsidR="006F783D" w:rsidRPr="006F783D" w:rsidRDefault="006F783D" w:rsidP="00EF700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Основные направления по н</w:t>
      </w:r>
      <w:r w:rsidRPr="001F7E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аращивани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ю</w:t>
      </w:r>
      <w:r w:rsidRPr="001F7E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социально-экономического потенциала сельских территорий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(№</w:t>
      </w:r>
      <w:r w:rsidRPr="001F7E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264-ФЗ «О развитии сельского хозяйства»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).</w:t>
      </w:r>
    </w:p>
    <w:p w:rsidR="006F783D" w:rsidRPr="002431AA" w:rsidRDefault="002431AA" w:rsidP="00EF700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Документы территориального планирования муниципального уровня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: задачи и проблемы.</w:t>
      </w:r>
    </w:p>
    <w:p w:rsidR="002431AA" w:rsidRPr="00BD31C0" w:rsidRDefault="002431AA" w:rsidP="00EF700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 w:rsidRPr="00293B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землепользования и застройки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31C0" w:rsidRPr="00BD31C0" w:rsidRDefault="00BD31C0" w:rsidP="00EF700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основных проблем по устойчивому развитию территории (</w:t>
      </w:r>
      <w:r w:rsidRPr="001F7ED1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проект федерального закона № 444365-6 «О внесении изменений в Земельный кодекс Российской Федерации и отдельные законодательные акты Российской Федерации в части совершенствования порядка предоставления земельных участков, находящихся в государственной или муниципальной собственности»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F700B" w:rsidRPr="00D617CB" w:rsidRDefault="00EF700B" w:rsidP="00EF700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7A">
        <w:rPr>
          <w:rFonts w:ascii="Times New Roman" w:hAnsi="Times New Roman" w:cs="Times New Roman"/>
          <w:sz w:val="28"/>
          <w:szCs w:val="28"/>
        </w:rPr>
        <w:t>Федеральные органы государственной власти, осуществляющие кадастровый учет и ведение кадастра недвижимости</w:t>
      </w:r>
      <w:r w:rsidRPr="00D617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00B" w:rsidRPr="00677D39" w:rsidRDefault="00EF700B" w:rsidP="00EF700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законодательства в сфере </w:t>
      </w:r>
      <w:r w:rsidRPr="00D92335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92335">
        <w:rPr>
          <w:rFonts w:ascii="Times New Roman" w:hAnsi="Times New Roman" w:cs="Times New Roman"/>
          <w:sz w:val="28"/>
          <w:szCs w:val="28"/>
        </w:rPr>
        <w:t xml:space="preserve"> Единого государственного реестра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00B" w:rsidRPr="00D617CB" w:rsidRDefault="00EF700B" w:rsidP="00EF700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B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 как объекты государственного кадастрового учета. Порядок формирования кадастровых сведений о земельных участках</w:t>
      </w:r>
      <w:r w:rsidRPr="00D617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00B" w:rsidRPr="00AA4D02" w:rsidRDefault="00EF700B" w:rsidP="00C31A5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Неопределенность законодательной терминологии</w:t>
      </w:r>
      <w:r w:rsidRPr="00677D39">
        <w:rPr>
          <w:rFonts w:ascii="Times New Roman" w:hAnsi="Times New Roman" w:cs="Times New Roman"/>
          <w:sz w:val="28"/>
          <w:szCs w:val="28"/>
        </w:rPr>
        <w:t xml:space="preserve"> </w:t>
      </w:r>
      <w:r w:rsidRPr="00D92335">
        <w:rPr>
          <w:rFonts w:ascii="Times New Roman" w:hAnsi="Times New Roman" w:cs="Times New Roman"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D92335">
        <w:rPr>
          <w:rFonts w:ascii="Times New Roman" w:hAnsi="Times New Roman" w:cs="Times New Roman"/>
          <w:sz w:val="28"/>
          <w:szCs w:val="28"/>
        </w:rPr>
        <w:t>зем</w:t>
      </w:r>
      <w:r>
        <w:rPr>
          <w:rFonts w:ascii="Times New Roman" w:hAnsi="Times New Roman" w:cs="Times New Roman"/>
          <w:sz w:val="28"/>
          <w:szCs w:val="28"/>
        </w:rPr>
        <w:t>лями и выполнением кадастровых работ</w:t>
      </w:r>
      <w:r w:rsidRPr="00D617CB">
        <w:rPr>
          <w:rFonts w:ascii="Times New Roman" w:hAnsi="Times New Roman" w:cs="Times New Roman"/>
          <w:sz w:val="28"/>
          <w:szCs w:val="28"/>
        </w:rPr>
        <w:t>.</w:t>
      </w:r>
    </w:p>
    <w:p w:rsidR="00EF700B" w:rsidRPr="0072597A" w:rsidRDefault="00EF700B" w:rsidP="00C31A5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D02">
        <w:rPr>
          <w:rFonts w:ascii="Times New Roman" w:hAnsi="Times New Roman" w:cs="Times New Roman"/>
          <w:sz w:val="28"/>
          <w:szCs w:val="28"/>
        </w:rPr>
        <w:t>Правовые последствия кадастровых ошибок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31C0" w:rsidRDefault="00EF700B" w:rsidP="00C31A5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D3F">
        <w:rPr>
          <w:rFonts w:ascii="Times New Roman" w:hAnsi="Times New Roman" w:cs="Times New Roman"/>
          <w:sz w:val="28"/>
          <w:szCs w:val="28"/>
        </w:rPr>
        <w:t>Основные черты, характеризующие сферу кадастровых отношений на современном этапе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00B" w:rsidRDefault="00C31A53" w:rsidP="00C31A5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F700B">
        <w:rPr>
          <w:rFonts w:ascii="Times New Roman" w:hAnsi="Times New Roman" w:cs="Times New Roman"/>
          <w:sz w:val="28"/>
          <w:szCs w:val="28"/>
        </w:rPr>
        <w:t xml:space="preserve">оложительные </w:t>
      </w:r>
      <w:r>
        <w:rPr>
          <w:rFonts w:ascii="Times New Roman" w:hAnsi="Times New Roman" w:cs="Times New Roman"/>
          <w:sz w:val="28"/>
          <w:szCs w:val="28"/>
        </w:rPr>
        <w:t>стороны и ошибки</w:t>
      </w:r>
      <w:r w:rsidR="00EF7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F700B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F700B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Pr="00C31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92335">
        <w:rPr>
          <w:rFonts w:ascii="Times New Roman" w:hAnsi="Times New Roman" w:cs="Times New Roman"/>
          <w:sz w:val="28"/>
          <w:szCs w:val="28"/>
        </w:rPr>
        <w:t>Федеральный закон № 218-ФЗ «О государственной регистрации недвижимости»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EF700B">
        <w:rPr>
          <w:rFonts w:ascii="Times New Roman" w:hAnsi="Times New Roman" w:cs="Times New Roman"/>
          <w:sz w:val="28"/>
          <w:szCs w:val="28"/>
        </w:rPr>
        <w:t>.</w:t>
      </w:r>
    </w:p>
    <w:p w:rsidR="00C31A53" w:rsidRDefault="00C31A53" w:rsidP="00C31A5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070B2"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70B2">
        <w:rPr>
          <w:rFonts w:ascii="Times New Roman" w:hAnsi="Times New Roman" w:cs="Times New Roman"/>
          <w:sz w:val="28"/>
          <w:szCs w:val="28"/>
        </w:rPr>
        <w:t xml:space="preserve"> комплексных кадастровых работ</w:t>
      </w:r>
      <w:r>
        <w:rPr>
          <w:rFonts w:ascii="Times New Roman" w:hAnsi="Times New Roman" w:cs="Times New Roman"/>
          <w:sz w:val="28"/>
          <w:szCs w:val="28"/>
        </w:rPr>
        <w:t>: содержание и процедура.</w:t>
      </w:r>
    </w:p>
    <w:p w:rsidR="00C31A53" w:rsidRPr="00D617CB" w:rsidRDefault="00C31A53" w:rsidP="00C31A5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градостроительной документации.</w:t>
      </w:r>
    </w:p>
    <w:p w:rsidR="00C31A53" w:rsidRPr="00D617CB" w:rsidRDefault="00C31A53" w:rsidP="00C31A5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градостроительной документации.</w:t>
      </w:r>
    </w:p>
    <w:p w:rsidR="00C31A53" w:rsidRPr="00D617CB" w:rsidRDefault="00C31A53" w:rsidP="00C31A5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CB">
        <w:rPr>
          <w:rFonts w:ascii="Times New Roman" w:hAnsi="Times New Roman" w:cs="Times New Roman"/>
          <w:sz w:val="28"/>
          <w:szCs w:val="28"/>
        </w:rPr>
        <w:t>Основные ошибки некорректно внесенных кадастровых данных.</w:t>
      </w:r>
    </w:p>
    <w:p w:rsidR="00C31A53" w:rsidRPr="00C31A53" w:rsidRDefault="00C31A53" w:rsidP="00C31A5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Комплексное устойчивое развитие территории.</w:t>
      </w:r>
    </w:p>
    <w:p w:rsidR="00C31A53" w:rsidRPr="00C31A53" w:rsidRDefault="00C31A53" w:rsidP="00C31A5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застроенных территорий.</w:t>
      </w:r>
    </w:p>
    <w:p w:rsidR="00C31A53" w:rsidRPr="00C31A53" w:rsidRDefault="00C31A53" w:rsidP="00C31A5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3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 о развитии застроенной территории (Градостроительный кодекс Российской Федерации от 29.12.2004 № 190-ФЗ (ред. от 27.12.2019).</w:t>
      </w:r>
      <w:proofErr w:type="gramEnd"/>
    </w:p>
    <w:p w:rsidR="00C31A53" w:rsidRPr="00C31A53" w:rsidRDefault="00C31A53" w:rsidP="00C31A5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1A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Современная градостроительная и жилищная политика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России</w:t>
      </w:r>
      <w:r w:rsidRPr="00C31A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31A53" w:rsidRPr="00C31A53" w:rsidRDefault="00C31A53" w:rsidP="00C31A5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1A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Генеральный рейтинг привлекательности российских городов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(на основе </w:t>
      </w:r>
      <w:r w:rsidRPr="00C31A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методики «Оценки качества городской среды проживания населения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»)</w:t>
      </w:r>
      <w:r w:rsidRPr="00C31A5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31A53" w:rsidRPr="00785B5F" w:rsidRDefault="00C31A53" w:rsidP="00785B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Основные цели и задачи методики «Оценки качества городской среды проживания населения».</w:t>
      </w:r>
    </w:p>
    <w:p w:rsidR="00785B5F" w:rsidRDefault="00785B5F" w:rsidP="00785B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Федеральные целевые программы: цели и задачи.</w:t>
      </w:r>
    </w:p>
    <w:p w:rsidR="00785B5F" w:rsidRPr="00785B5F" w:rsidRDefault="00785B5F" w:rsidP="00785B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Планирование и организация рационального использования земель и их охраны (</w:t>
      </w: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Федеральный закон от 18.06.2001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</w:t>
      </w: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78-ФЗ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землеустройстве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785B5F" w:rsidRDefault="00785B5F" w:rsidP="00785B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Документ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территориального планирования муниципальных образований: содержание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Градостроительный кодекс Российской Федерации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 29.12.2004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</w:t>
      </w: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190-ФЗ</w:t>
      </w: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785B5F" w:rsidRDefault="00785B5F" w:rsidP="00785B5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Содержание схемы территориального планирования муниципального района </w:t>
      </w: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Градостроительный кодекс Российской Федерации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 29.12.2004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</w:t>
      </w: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190-ФЗ).</w:t>
      </w:r>
    </w:p>
    <w:p w:rsidR="00785B5F" w:rsidRPr="006415B0" w:rsidRDefault="00785B5F" w:rsidP="006415B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415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Материалы </w:t>
      </w:r>
      <w:r w:rsidR="006415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="006415B0" w:rsidRPr="006415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текстовой форме</w:t>
      </w:r>
      <w:r w:rsidR="006415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</w:t>
      </w:r>
      <w:r w:rsidRPr="006415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обоснованию схемы территориального планирования муниципального района </w:t>
      </w: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Градостроительный кодекс Российской Федерации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 29.12.2004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</w:t>
      </w: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190-ФЗ).</w:t>
      </w:r>
    </w:p>
    <w:p w:rsidR="006415B0" w:rsidRPr="006415B0" w:rsidRDefault="006415B0" w:rsidP="006415B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415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Материалы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Pr="006415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графическ</w:t>
      </w:r>
      <w:r w:rsidRPr="006415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 форме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</w:t>
      </w:r>
      <w:r w:rsidRPr="006415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обоснованию схемы территориального планирования муниципального района </w:t>
      </w: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Градостроительный кодекс Российской Федерации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 29.12.2004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</w:t>
      </w: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190-ФЗ).</w:t>
      </w:r>
    </w:p>
    <w:p w:rsidR="006415B0" w:rsidRPr="006415B0" w:rsidRDefault="006415B0" w:rsidP="006415B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415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Подготовка и утверждение схемы территориального планирования муниципального района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Градостроительный кодекс Российской Федерации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 29.12.2004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</w:t>
      </w: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190-ФЗ).</w:t>
      </w:r>
    </w:p>
    <w:p w:rsidR="006415B0" w:rsidRPr="006415B0" w:rsidRDefault="006415B0" w:rsidP="006415B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415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Особенности согласования проекта схемы территориального планирования муниципального района </w:t>
      </w: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Градостроительный кодекс Российской Федерации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 29.12.2004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</w:t>
      </w: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190-ФЗ).</w:t>
      </w:r>
    </w:p>
    <w:p w:rsidR="006415B0" w:rsidRPr="006415B0" w:rsidRDefault="006415B0" w:rsidP="006415B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415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Содержание генерального плана поселения </w:t>
      </w: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Градостроительный кодекс Российской Федерации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 29.12.2004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</w:t>
      </w: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190-ФЗ).</w:t>
      </w:r>
    </w:p>
    <w:p w:rsidR="006415B0" w:rsidRPr="006415B0" w:rsidRDefault="006415B0" w:rsidP="006415B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415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Материалы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Pr="006415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текстовой форме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</w:t>
      </w:r>
      <w:r w:rsidRPr="006415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обоснованию генерального плана поселения </w:t>
      </w: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Градостроительный кодекс Российской Федерации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 29.12.2004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</w:t>
      </w: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190-ФЗ).</w:t>
      </w:r>
    </w:p>
    <w:p w:rsidR="006415B0" w:rsidRPr="006415B0" w:rsidRDefault="006415B0" w:rsidP="006415B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415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Материалы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Pr="006415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графическ</w:t>
      </w:r>
      <w:r w:rsidRPr="006415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 форме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</w:t>
      </w:r>
      <w:r w:rsidRPr="006415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обоснованию генерального плана поселения </w:t>
      </w: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Градостроительный кодекс Российской Федерации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 29.12.2004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</w:t>
      </w: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190-ФЗ).</w:t>
      </w:r>
    </w:p>
    <w:p w:rsidR="006415B0" w:rsidRPr="006415B0" w:rsidRDefault="006415B0" w:rsidP="006415B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415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Подготовка и утверждение генерального плана поселения</w:t>
      </w: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Градостроительный кодекс Российской Федерации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 29.12.2004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</w:t>
      </w:r>
      <w:r w:rsidRPr="00785B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190-ФЗ).</w:t>
      </w:r>
    </w:p>
    <w:p w:rsidR="006415B0" w:rsidRPr="006415B0" w:rsidRDefault="006415B0" w:rsidP="006415B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415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Особенности согласования проекта генерального плана городского округа </w:t>
      </w:r>
      <w:r w:rsidRPr="006415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(«Градостроительный кодекс Российской Федерации» от 29.12.2004 № 190-ФЗ).</w:t>
      </w:r>
    </w:p>
    <w:p w:rsidR="00C35671" w:rsidRPr="00C35671" w:rsidRDefault="006415B0" w:rsidP="00C3567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</w:t>
      </w:r>
      <w:r w:rsidRPr="006415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езультат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ы </w:t>
      </w:r>
      <w:r w:rsidRPr="006415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работы согласительн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</w:t>
      </w:r>
      <w:r w:rsidRPr="006415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по</w:t>
      </w:r>
      <w:r w:rsidR="00C35671" w:rsidRPr="00C356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проекту генерального плана  </w:t>
      </w:r>
      <w:r w:rsidR="00C35671" w:rsidRPr="006415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городского округа  («Градостроительный кодекс Российской Федерации» от 29.12.2004 № 190-ФЗ).</w:t>
      </w:r>
    </w:p>
    <w:p w:rsidR="00C35671" w:rsidRPr="00C35671" w:rsidRDefault="00C35671" w:rsidP="00C3567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56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Пути реализации документов территориального планирования </w:t>
      </w:r>
      <w:r w:rsidRPr="006415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(«Градостроительный кодекс Российской Федерации» от 29.12.2004 № 190-ФЗ).</w:t>
      </w:r>
    </w:p>
    <w:p w:rsidR="00C35671" w:rsidRPr="00C35671" w:rsidRDefault="00C35671" w:rsidP="00C3567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56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Пути реализации </w:t>
      </w:r>
      <w:r w:rsidRPr="00C356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генерального плана поселения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415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(«Градостроительный кодекс Российской Федерации» от 29.12.2004 № 190-ФЗ).</w:t>
      </w:r>
    </w:p>
    <w:p w:rsidR="00C35671" w:rsidRPr="00C35671" w:rsidRDefault="00C35671" w:rsidP="00C3567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56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Особенности организации и проведения общественных обсуждений по проектам генеральных планов поселений </w:t>
      </w:r>
      <w:r w:rsidRPr="006415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(«Градостроительный кодекс Российской Федерации» от 29.12.2004 № 190-ФЗ).</w:t>
      </w:r>
    </w:p>
    <w:p w:rsidR="00C35671" w:rsidRPr="00C35671" w:rsidRDefault="00C35671" w:rsidP="00C3567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56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Договор о комплексном освоении территории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содержание</w:t>
      </w:r>
      <w:r w:rsidRPr="00C356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(Градостроительный кодекс Российской Федерации от 29.12.2004 № 190-ФЗ (ред. от 27.12.2019).</w:t>
      </w:r>
    </w:p>
    <w:p w:rsidR="00C35671" w:rsidRPr="00C35671" w:rsidRDefault="00C35671" w:rsidP="00C3567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56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Состав схемы территориального планирования (</w:t>
      </w:r>
      <w:r w:rsidRPr="00C356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Постановление Правительства РФ от 13.11.2006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</w:t>
      </w:r>
      <w:r w:rsidRPr="00C356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680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C356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составе схем территориального планирования Российской Федерации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C356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C35671" w:rsidRPr="00C35671" w:rsidRDefault="00380560" w:rsidP="00C3567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Масштабы карт </w:t>
      </w:r>
      <w:r w:rsidRPr="00C356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схемы территориального планирования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Pr="003805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Постановление Правительства РФ от 13.11.2006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</w:t>
      </w:r>
      <w:r w:rsidRPr="003805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680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3805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составе схем территориального планирования Российской Федерации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3805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85B5F" w:rsidRPr="00380560" w:rsidRDefault="00380560" w:rsidP="006415B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05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Виды землеустроительной документации (Федеральный закон «О землеустройстве» от 18.06.2001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</w:t>
      </w:r>
      <w:r w:rsidRPr="003805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78-ФЗ).</w:t>
      </w:r>
    </w:p>
    <w:p w:rsidR="00380560" w:rsidRPr="00380560" w:rsidRDefault="00380560" w:rsidP="0038056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3805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ведения, подлежащи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3805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передаче из ГФДЗ в ГКН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 w:rsidRPr="003805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Приказ Минэкономразвития России от 12.12.2014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</w:t>
      </w:r>
      <w:r w:rsidRPr="003805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798)</w:t>
      </w:r>
      <w:r w:rsidRPr="003805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80560" w:rsidRPr="00380560" w:rsidRDefault="00380560" w:rsidP="0038056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05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Источники для включения в ГКН сведений об установленных границах между субъектами Российской Федерации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Pr="003805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Приказ Минэкономразвития России от 12.12.2014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</w:t>
      </w:r>
      <w:r w:rsidRPr="003805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798).</w:t>
      </w:r>
    </w:p>
    <w:p w:rsidR="00380560" w:rsidRPr="00380560" w:rsidRDefault="00380560" w:rsidP="0038056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</w:t>
      </w:r>
      <w:r w:rsidRPr="003805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енеральная схема землеустройства территории Российской Федерации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содержание </w:t>
      </w:r>
      <w:r w:rsidRPr="003805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(Федеральный закон «О землеустройстве» от 18.06.2001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</w:t>
      </w:r>
      <w:r w:rsidRPr="003805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78-ФЗ).</w:t>
      </w:r>
    </w:p>
    <w:p w:rsidR="00380560" w:rsidRPr="00380560" w:rsidRDefault="00380560" w:rsidP="0038056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3805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хема землеустройства территории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содержание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805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(Федеральный закон «О землеустройстве» от 18.06.2001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</w:t>
      </w:r>
      <w:r w:rsidRPr="003805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78-ФЗ).</w:t>
      </w:r>
    </w:p>
    <w:p w:rsidR="006F783D" w:rsidRDefault="006F783D" w:rsidP="0011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5B8D" w:rsidRPr="00EF5F91" w:rsidRDefault="00115B8D" w:rsidP="00EF5F9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91">
        <w:rPr>
          <w:rFonts w:ascii="Times New Roman" w:hAnsi="Times New Roman" w:cs="Times New Roman"/>
          <w:sz w:val="28"/>
          <w:szCs w:val="28"/>
        </w:rPr>
        <w:t>Дать определение понятию «</w:t>
      </w:r>
      <w:r w:rsidRPr="00EF5F91">
        <w:rPr>
          <w:rFonts w:ascii="Times New Roman" w:hAnsi="Times New Roman" w:cs="Times New Roman"/>
          <w:bCs/>
          <w:sz w:val="28"/>
          <w:szCs w:val="28"/>
        </w:rPr>
        <w:t>Устойчивое развитие территорий»</w:t>
      </w:r>
    </w:p>
    <w:p w:rsidR="00115B8D" w:rsidRPr="00EF5F91" w:rsidRDefault="00115B8D" w:rsidP="00EF5F9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91">
        <w:rPr>
          <w:rFonts w:ascii="Times New Roman" w:hAnsi="Times New Roman" w:cs="Times New Roman"/>
          <w:sz w:val="28"/>
          <w:szCs w:val="28"/>
        </w:rPr>
        <w:t>Дать определение понятию «</w:t>
      </w:r>
      <w:r w:rsidRPr="00EF5F91">
        <w:rPr>
          <w:rFonts w:ascii="Times New Roman" w:hAnsi="Times New Roman" w:cs="Times New Roman"/>
          <w:bCs/>
          <w:sz w:val="28"/>
          <w:szCs w:val="28"/>
        </w:rPr>
        <w:t>Устойчивое развитие сельских территорий»</w:t>
      </w:r>
    </w:p>
    <w:p w:rsidR="00115B8D" w:rsidRPr="00EF5F91" w:rsidRDefault="00115B8D" w:rsidP="00EF5F9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91">
        <w:rPr>
          <w:rFonts w:ascii="Times New Roman" w:hAnsi="Times New Roman" w:cs="Times New Roman"/>
          <w:sz w:val="28"/>
          <w:szCs w:val="28"/>
        </w:rPr>
        <w:t>Дать определение понятию «</w:t>
      </w:r>
      <w:r w:rsidRPr="00EF5F91">
        <w:rPr>
          <w:rFonts w:ascii="Times New Roman" w:hAnsi="Times New Roman" w:cs="Times New Roman"/>
          <w:bCs/>
          <w:sz w:val="28"/>
          <w:szCs w:val="28"/>
        </w:rPr>
        <w:t>Градостроительное зонирование»</w:t>
      </w:r>
    </w:p>
    <w:p w:rsidR="00115B8D" w:rsidRPr="00EF5F91" w:rsidRDefault="00115B8D" w:rsidP="00EF5F9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91">
        <w:rPr>
          <w:rFonts w:ascii="Times New Roman" w:hAnsi="Times New Roman" w:cs="Times New Roman"/>
          <w:sz w:val="28"/>
          <w:szCs w:val="28"/>
        </w:rPr>
        <w:t>Дать определение понятию «</w:t>
      </w:r>
      <w:r w:rsidRPr="00EF5F91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6F783D" w:rsidRPr="00EF5F91">
        <w:rPr>
          <w:rFonts w:ascii="Times New Roman" w:hAnsi="Times New Roman" w:cs="Times New Roman"/>
          <w:bCs/>
          <w:sz w:val="28"/>
          <w:szCs w:val="28"/>
        </w:rPr>
        <w:t>»</w:t>
      </w:r>
    </w:p>
    <w:p w:rsidR="00115B8D" w:rsidRPr="00EF5F91" w:rsidRDefault="00115B8D" w:rsidP="00EF5F9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91">
        <w:rPr>
          <w:rFonts w:ascii="Times New Roman" w:hAnsi="Times New Roman" w:cs="Times New Roman"/>
          <w:sz w:val="28"/>
          <w:szCs w:val="28"/>
        </w:rPr>
        <w:t>Дать определение понятию «</w:t>
      </w:r>
      <w:r w:rsidRPr="00EF5F91">
        <w:rPr>
          <w:rFonts w:ascii="Times New Roman" w:hAnsi="Times New Roman" w:cs="Times New Roman"/>
          <w:bCs/>
          <w:sz w:val="28"/>
          <w:szCs w:val="28"/>
        </w:rPr>
        <w:t>Генеральный план городского округа, поселения»</w:t>
      </w:r>
    </w:p>
    <w:p w:rsidR="00115B8D" w:rsidRPr="00EF5F91" w:rsidRDefault="00115B8D" w:rsidP="00EF5F9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91">
        <w:rPr>
          <w:rFonts w:ascii="Times New Roman" w:hAnsi="Times New Roman" w:cs="Times New Roman"/>
          <w:sz w:val="28"/>
          <w:szCs w:val="28"/>
        </w:rPr>
        <w:t>Дать определение понятию «</w:t>
      </w:r>
      <w:r w:rsidRPr="00EF5F91">
        <w:rPr>
          <w:rFonts w:ascii="Times New Roman" w:hAnsi="Times New Roman" w:cs="Times New Roman"/>
          <w:bCs/>
          <w:sz w:val="28"/>
          <w:szCs w:val="28"/>
        </w:rPr>
        <w:t>Муниципальный район»</w:t>
      </w:r>
    </w:p>
    <w:p w:rsidR="00115B8D" w:rsidRPr="00EF5F91" w:rsidRDefault="00115B8D" w:rsidP="00EF5F9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91">
        <w:rPr>
          <w:rFonts w:ascii="Times New Roman" w:hAnsi="Times New Roman" w:cs="Times New Roman"/>
          <w:sz w:val="28"/>
          <w:szCs w:val="28"/>
        </w:rPr>
        <w:lastRenderedPageBreak/>
        <w:t>Дать определение понятию «</w:t>
      </w:r>
      <w:r w:rsidRPr="00EF5F91">
        <w:rPr>
          <w:rFonts w:ascii="Times New Roman" w:hAnsi="Times New Roman" w:cs="Times New Roman"/>
          <w:bCs/>
          <w:sz w:val="28"/>
          <w:szCs w:val="28"/>
        </w:rPr>
        <w:t>Приоритетный инвестиционный проект</w:t>
      </w:r>
    </w:p>
    <w:p w:rsidR="00115B8D" w:rsidRPr="00EF5F91" w:rsidRDefault="00115B8D" w:rsidP="00EF5F9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91">
        <w:rPr>
          <w:rFonts w:ascii="Times New Roman" w:hAnsi="Times New Roman" w:cs="Times New Roman"/>
          <w:sz w:val="28"/>
          <w:szCs w:val="28"/>
        </w:rPr>
        <w:t>Дать определение понятию «Срок окупаемости инвестиционного проекта»</w:t>
      </w:r>
    </w:p>
    <w:p w:rsidR="00115B8D" w:rsidRPr="00EF5F91" w:rsidRDefault="00115B8D" w:rsidP="00EF5F9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91">
        <w:rPr>
          <w:rFonts w:ascii="Times New Roman" w:hAnsi="Times New Roman" w:cs="Times New Roman"/>
          <w:sz w:val="28"/>
          <w:szCs w:val="28"/>
        </w:rPr>
        <w:t>Дать определение понятию «</w:t>
      </w:r>
      <w:r w:rsidRPr="00EF5F91">
        <w:rPr>
          <w:rFonts w:ascii="Times New Roman" w:hAnsi="Times New Roman" w:cs="Times New Roman"/>
          <w:bCs/>
          <w:sz w:val="28"/>
          <w:szCs w:val="28"/>
        </w:rPr>
        <w:t>Инвестиционный проект»</w:t>
      </w:r>
    </w:p>
    <w:p w:rsidR="00115B8D" w:rsidRPr="00EF5F91" w:rsidRDefault="00115B8D" w:rsidP="00EF5F9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91">
        <w:rPr>
          <w:rFonts w:ascii="Times New Roman" w:hAnsi="Times New Roman" w:cs="Times New Roman"/>
          <w:sz w:val="28"/>
          <w:szCs w:val="28"/>
        </w:rPr>
        <w:t>Дать определение понятию «</w:t>
      </w:r>
      <w:r w:rsidR="006F783D" w:rsidRPr="00EF5F91">
        <w:rPr>
          <w:rFonts w:ascii="Times New Roman" w:hAnsi="Times New Roman" w:cs="Times New Roman"/>
          <w:sz w:val="28"/>
          <w:szCs w:val="28"/>
        </w:rPr>
        <w:t>Функциональное зонирование»</w:t>
      </w:r>
    </w:p>
    <w:p w:rsidR="00115B8D" w:rsidRPr="00EF5F91" w:rsidRDefault="00115B8D" w:rsidP="00EF5F9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91">
        <w:rPr>
          <w:rFonts w:ascii="Times New Roman" w:hAnsi="Times New Roman" w:cs="Times New Roman"/>
          <w:sz w:val="28"/>
          <w:szCs w:val="28"/>
        </w:rPr>
        <w:t>Дать определение понятию «</w:t>
      </w:r>
      <w:r w:rsidR="006F783D" w:rsidRPr="00EF5F91">
        <w:rPr>
          <w:rFonts w:ascii="Times New Roman" w:hAnsi="Times New Roman" w:cs="Times New Roman"/>
          <w:sz w:val="28"/>
          <w:szCs w:val="28"/>
        </w:rPr>
        <w:t>Карта градостроительного зонирования»</w:t>
      </w:r>
    </w:p>
    <w:p w:rsidR="00115B8D" w:rsidRPr="00EF5F91" w:rsidRDefault="00115B8D" w:rsidP="00EF5F9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91">
        <w:rPr>
          <w:rFonts w:ascii="Times New Roman" w:hAnsi="Times New Roman" w:cs="Times New Roman"/>
          <w:sz w:val="28"/>
          <w:szCs w:val="28"/>
        </w:rPr>
        <w:t>Дать определение понятию «</w:t>
      </w:r>
      <w:r w:rsidR="006F783D" w:rsidRPr="00EF5F91">
        <w:rPr>
          <w:rFonts w:ascii="Times New Roman" w:hAnsi="Times New Roman" w:cs="Times New Roman"/>
          <w:sz w:val="28"/>
          <w:szCs w:val="28"/>
        </w:rPr>
        <w:t>Пространственное развитие»</w:t>
      </w:r>
    </w:p>
    <w:p w:rsidR="00115B8D" w:rsidRPr="00EF5F91" w:rsidRDefault="00115B8D" w:rsidP="00EF5F9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91">
        <w:rPr>
          <w:rFonts w:ascii="Times New Roman" w:hAnsi="Times New Roman" w:cs="Times New Roman"/>
          <w:sz w:val="28"/>
          <w:szCs w:val="28"/>
        </w:rPr>
        <w:t>Дать определение понятию «</w:t>
      </w:r>
      <w:r w:rsidR="006F783D" w:rsidRPr="00EF5F91">
        <w:rPr>
          <w:rFonts w:ascii="Times New Roman" w:hAnsi="Times New Roman" w:cs="Times New Roman"/>
          <w:sz w:val="28"/>
          <w:szCs w:val="28"/>
        </w:rPr>
        <w:t>Пространственные данные»</w:t>
      </w:r>
    </w:p>
    <w:p w:rsidR="00115B8D" w:rsidRPr="00EF5F91" w:rsidRDefault="00115B8D" w:rsidP="00EF5F9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91">
        <w:rPr>
          <w:rFonts w:ascii="Times New Roman" w:hAnsi="Times New Roman" w:cs="Times New Roman"/>
          <w:sz w:val="28"/>
          <w:szCs w:val="28"/>
        </w:rPr>
        <w:t>Дать определение понятию «</w:t>
      </w:r>
      <w:r w:rsidR="006F783D" w:rsidRPr="00EF5F91">
        <w:rPr>
          <w:rFonts w:ascii="Times New Roman" w:hAnsi="Times New Roman" w:cs="Times New Roman"/>
          <w:sz w:val="28"/>
          <w:szCs w:val="28"/>
        </w:rPr>
        <w:t>Экономико-правовое пространство»</w:t>
      </w:r>
    </w:p>
    <w:p w:rsidR="00115B8D" w:rsidRPr="00EF5F91" w:rsidRDefault="00115B8D" w:rsidP="00EF5F9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91">
        <w:rPr>
          <w:rFonts w:ascii="Times New Roman" w:hAnsi="Times New Roman" w:cs="Times New Roman"/>
          <w:sz w:val="28"/>
          <w:szCs w:val="28"/>
        </w:rPr>
        <w:t>Дать определение понятию «</w:t>
      </w:r>
      <w:r w:rsidR="00E8673C" w:rsidRPr="00EF5F91">
        <w:rPr>
          <w:rFonts w:ascii="Times New Roman" w:hAnsi="Times New Roman" w:cs="Times New Roman"/>
          <w:sz w:val="28"/>
          <w:szCs w:val="28"/>
        </w:rPr>
        <w:t>Комплексное благоустройство территории</w:t>
      </w:r>
      <w:r w:rsidR="006F783D" w:rsidRPr="00EF5F91">
        <w:rPr>
          <w:rFonts w:ascii="Times New Roman" w:hAnsi="Times New Roman" w:cs="Times New Roman"/>
          <w:sz w:val="28"/>
          <w:szCs w:val="28"/>
        </w:rPr>
        <w:t>»</w:t>
      </w:r>
    </w:p>
    <w:p w:rsidR="00115B8D" w:rsidRPr="00EF5F91" w:rsidRDefault="00115B8D" w:rsidP="00EF5F9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91">
        <w:rPr>
          <w:rFonts w:ascii="Times New Roman" w:hAnsi="Times New Roman" w:cs="Times New Roman"/>
          <w:sz w:val="28"/>
          <w:szCs w:val="28"/>
        </w:rPr>
        <w:t>Дать определение понятию «</w:t>
      </w:r>
      <w:r w:rsidR="00E8673C" w:rsidRPr="00EF5F91">
        <w:rPr>
          <w:rFonts w:ascii="Times New Roman" w:hAnsi="Times New Roman" w:cs="Times New Roman"/>
          <w:sz w:val="28"/>
          <w:szCs w:val="28"/>
        </w:rPr>
        <w:t>Целевая программа</w:t>
      </w:r>
      <w:r w:rsidR="006F783D" w:rsidRPr="00EF5F91">
        <w:rPr>
          <w:rFonts w:ascii="Times New Roman" w:hAnsi="Times New Roman" w:cs="Times New Roman"/>
          <w:sz w:val="28"/>
          <w:szCs w:val="28"/>
        </w:rPr>
        <w:t>»</w:t>
      </w:r>
    </w:p>
    <w:p w:rsidR="00115B8D" w:rsidRPr="00EF5F91" w:rsidRDefault="00115B8D" w:rsidP="00EF5F9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91">
        <w:rPr>
          <w:rFonts w:ascii="Times New Roman" w:hAnsi="Times New Roman" w:cs="Times New Roman"/>
          <w:sz w:val="28"/>
          <w:szCs w:val="28"/>
        </w:rPr>
        <w:t>Дать определение понятию «</w:t>
      </w:r>
      <w:r w:rsidR="00E8673C" w:rsidRPr="00EF5F91">
        <w:rPr>
          <w:rFonts w:ascii="Times New Roman" w:hAnsi="Times New Roman" w:cs="Times New Roman"/>
          <w:sz w:val="28"/>
          <w:szCs w:val="28"/>
        </w:rPr>
        <w:t>Комплексное экологическое обследование территории</w:t>
      </w:r>
      <w:r w:rsidR="006F783D" w:rsidRPr="00EF5F91">
        <w:rPr>
          <w:rFonts w:ascii="Times New Roman" w:hAnsi="Times New Roman" w:cs="Times New Roman"/>
          <w:sz w:val="28"/>
          <w:szCs w:val="28"/>
        </w:rPr>
        <w:t>»</w:t>
      </w:r>
    </w:p>
    <w:p w:rsidR="00115B8D" w:rsidRPr="00EF5F91" w:rsidRDefault="00115B8D" w:rsidP="00EF5F9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91">
        <w:rPr>
          <w:rFonts w:ascii="Times New Roman" w:hAnsi="Times New Roman" w:cs="Times New Roman"/>
          <w:sz w:val="28"/>
          <w:szCs w:val="28"/>
        </w:rPr>
        <w:t>Дать определение понятию «</w:t>
      </w:r>
      <w:r w:rsidR="00BD31C0" w:rsidRPr="00EF5F91">
        <w:rPr>
          <w:rFonts w:ascii="Times New Roman" w:hAnsi="Times New Roman" w:cs="Times New Roman"/>
          <w:sz w:val="28"/>
          <w:szCs w:val="28"/>
        </w:rPr>
        <w:t>Муниципальная целевая программа</w:t>
      </w:r>
      <w:r w:rsidR="006F783D" w:rsidRPr="00EF5F91">
        <w:rPr>
          <w:rFonts w:ascii="Times New Roman" w:hAnsi="Times New Roman" w:cs="Times New Roman"/>
          <w:sz w:val="28"/>
          <w:szCs w:val="28"/>
        </w:rPr>
        <w:t>»</w:t>
      </w:r>
    </w:p>
    <w:p w:rsidR="00115B8D" w:rsidRPr="00EF5F91" w:rsidRDefault="00115B8D" w:rsidP="00EF5F9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91">
        <w:rPr>
          <w:rFonts w:ascii="Times New Roman" w:hAnsi="Times New Roman" w:cs="Times New Roman"/>
          <w:sz w:val="28"/>
          <w:szCs w:val="28"/>
        </w:rPr>
        <w:t>Дать определение понятию «</w:t>
      </w:r>
      <w:r w:rsidR="00BD31C0" w:rsidRPr="00EF5F91">
        <w:rPr>
          <w:rFonts w:ascii="Times New Roman" w:hAnsi="Times New Roman" w:cs="Times New Roman"/>
          <w:sz w:val="28"/>
          <w:szCs w:val="28"/>
        </w:rPr>
        <w:t>Федеральная целевая программа</w:t>
      </w:r>
      <w:r w:rsidR="006F783D" w:rsidRPr="00EF5F91">
        <w:rPr>
          <w:rFonts w:ascii="Times New Roman" w:hAnsi="Times New Roman" w:cs="Times New Roman"/>
          <w:sz w:val="28"/>
          <w:szCs w:val="28"/>
        </w:rPr>
        <w:t>»</w:t>
      </w:r>
    </w:p>
    <w:p w:rsidR="00115B8D" w:rsidRPr="00EF5F91" w:rsidRDefault="00115B8D" w:rsidP="00EF5F9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91">
        <w:rPr>
          <w:rFonts w:ascii="Times New Roman" w:hAnsi="Times New Roman" w:cs="Times New Roman"/>
          <w:sz w:val="28"/>
          <w:szCs w:val="28"/>
        </w:rPr>
        <w:t>Дать определение понятию «</w:t>
      </w:r>
      <w:r w:rsidR="00BD31C0" w:rsidRPr="00EF5F91">
        <w:rPr>
          <w:rFonts w:ascii="Times New Roman" w:hAnsi="Times New Roman" w:cs="Times New Roman"/>
          <w:sz w:val="28"/>
          <w:szCs w:val="28"/>
        </w:rPr>
        <w:t>Региональная целевая программа</w:t>
      </w:r>
      <w:r w:rsidR="006F783D" w:rsidRPr="00EF5F91">
        <w:rPr>
          <w:rFonts w:ascii="Times New Roman" w:hAnsi="Times New Roman" w:cs="Times New Roman"/>
          <w:sz w:val="28"/>
          <w:szCs w:val="28"/>
        </w:rPr>
        <w:t>»</w:t>
      </w:r>
    </w:p>
    <w:p w:rsidR="00115B8D" w:rsidRPr="00EF5F91" w:rsidRDefault="00115B8D" w:rsidP="00EF5F9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91">
        <w:rPr>
          <w:rFonts w:ascii="Times New Roman" w:hAnsi="Times New Roman" w:cs="Times New Roman"/>
          <w:sz w:val="28"/>
          <w:szCs w:val="28"/>
        </w:rPr>
        <w:t>Дать определение понятию «</w:t>
      </w:r>
      <w:r w:rsidR="00EF5F91" w:rsidRPr="00EF5F91">
        <w:rPr>
          <w:rFonts w:ascii="Times New Roman" w:hAnsi="Times New Roman" w:cs="Times New Roman"/>
          <w:sz w:val="28"/>
          <w:szCs w:val="28"/>
        </w:rPr>
        <w:t>Социально-экономическое развитие города</w:t>
      </w:r>
      <w:r w:rsidR="006F783D" w:rsidRPr="00EF5F91">
        <w:rPr>
          <w:rFonts w:ascii="Times New Roman" w:hAnsi="Times New Roman" w:cs="Times New Roman"/>
          <w:sz w:val="28"/>
          <w:szCs w:val="28"/>
        </w:rPr>
        <w:t>»</w:t>
      </w:r>
    </w:p>
    <w:p w:rsidR="00115B8D" w:rsidRPr="00EF5F91" w:rsidRDefault="00115B8D" w:rsidP="00EF5F9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91">
        <w:rPr>
          <w:rFonts w:ascii="Times New Roman" w:hAnsi="Times New Roman" w:cs="Times New Roman"/>
          <w:sz w:val="28"/>
          <w:szCs w:val="28"/>
        </w:rPr>
        <w:t>Дать определение понятию «</w:t>
      </w:r>
      <w:r w:rsidR="00EF5F91" w:rsidRPr="00EF5F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Стратегия социально-экономического развития муниципального образования</w:t>
      </w:r>
      <w:r w:rsidR="006F783D" w:rsidRPr="00EF5F91">
        <w:rPr>
          <w:rFonts w:ascii="Times New Roman" w:hAnsi="Times New Roman" w:cs="Times New Roman"/>
          <w:sz w:val="28"/>
          <w:szCs w:val="28"/>
        </w:rPr>
        <w:t>»</w:t>
      </w:r>
    </w:p>
    <w:p w:rsidR="00115B8D" w:rsidRPr="00EF5F91" w:rsidRDefault="00115B8D" w:rsidP="00EF5F9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91">
        <w:rPr>
          <w:rFonts w:ascii="Times New Roman" w:hAnsi="Times New Roman" w:cs="Times New Roman"/>
          <w:sz w:val="28"/>
          <w:szCs w:val="28"/>
        </w:rPr>
        <w:t>Дать определение понятию «</w:t>
      </w:r>
      <w:r w:rsidR="00EF5F91" w:rsidRPr="00EF5F91">
        <w:rPr>
          <w:rFonts w:ascii="Times New Roman" w:hAnsi="Times New Roman" w:cs="Times New Roman"/>
          <w:sz w:val="28"/>
          <w:szCs w:val="28"/>
        </w:rPr>
        <w:t>С</w:t>
      </w:r>
      <w:r w:rsidR="00EF5F91" w:rsidRPr="00EF5F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тратегия социально-экономического развития Российской Федерации</w:t>
      </w:r>
      <w:r w:rsidR="006F783D" w:rsidRPr="00EF5F91">
        <w:rPr>
          <w:rFonts w:ascii="Times New Roman" w:hAnsi="Times New Roman" w:cs="Times New Roman"/>
          <w:sz w:val="28"/>
          <w:szCs w:val="28"/>
        </w:rPr>
        <w:t>»</w:t>
      </w:r>
    </w:p>
    <w:p w:rsidR="00115B8D" w:rsidRPr="00EF5F91" w:rsidRDefault="00115B8D" w:rsidP="00EF5F9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91">
        <w:rPr>
          <w:rFonts w:ascii="Times New Roman" w:hAnsi="Times New Roman" w:cs="Times New Roman"/>
          <w:sz w:val="28"/>
          <w:szCs w:val="28"/>
        </w:rPr>
        <w:t>Дать определение понятию «</w:t>
      </w:r>
      <w:r w:rsidR="00EF5F91" w:rsidRPr="00EF5F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Стратегия социально-экономического развития субъекта Российской Федерации</w:t>
      </w:r>
      <w:r w:rsidR="006F783D" w:rsidRPr="00EF5F91">
        <w:rPr>
          <w:rFonts w:ascii="Times New Roman" w:hAnsi="Times New Roman" w:cs="Times New Roman"/>
          <w:sz w:val="28"/>
          <w:szCs w:val="28"/>
        </w:rPr>
        <w:t>»</w:t>
      </w:r>
    </w:p>
    <w:p w:rsidR="00115B8D" w:rsidRPr="00EF5F91" w:rsidRDefault="00115B8D" w:rsidP="00EF5F9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F91">
        <w:rPr>
          <w:rFonts w:ascii="Times New Roman" w:hAnsi="Times New Roman" w:cs="Times New Roman"/>
          <w:sz w:val="28"/>
          <w:szCs w:val="28"/>
        </w:rPr>
        <w:t>Дать определение понятию «</w:t>
      </w:r>
      <w:r w:rsidR="00EF5F91" w:rsidRPr="00EF5F9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Территория опережающего социально-экономического развития</w:t>
      </w:r>
      <w:r w:rsidR="006F783D" w:rsidRPr="00EF5F91">
        <w:rPr>
          <w:rFonts w:ascii="Times New Roman" w:hAnsi="Times New Roman" w:cs="Times New Roman"/>
          <w:sz w:val="28"/>
          <w:szCs w:val="28"/>
        </w:rPr>
        <w:t>»</w:t>
      </w:r>
      <w:r w:rsidR="00EF5F91" w:rsidRPr="00EF5F91">
        <w:rPr>
          <w:rFonts w:ascii="Times New Roman" w:hAnsi="Times New Roman" w:cs="Times New Roman"/>
          <w:sz w:val="28"/>
          <w:szCs w:val="28"/>
        </w:rPr>
        <w:t>.</w:t>
      </w:r>
    </w:p>
    <w:p w:rsidR="00115B8D" w:rsidRPr="00115B8D" w:rsidRDefault="00115B8D" w:rsidP="00115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5B8D" w:rsidRPr="0011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29CF"/>
    <w:multiLevelType w:val="hybridMultilevel"/>
    <w:tmpl w:val="287A56BE"/>
    <w:lvl w:ilvl="0" w:tplc="72FCA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5F52B2"/>
    <w:multiLevelType w:val="hybridMultilevel"/>
    <w:tmpl w:val="89481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2592"/>
    <w:multiLevelType w:val="hybridMultilevel"/>
    <w:tmpl w:val="3C9214C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A5D20"/>
    <w:multiLevelType w:val="hybridMultilevel"/>
    <w:tmpl w:val="DEA4D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59"/>
    <w:rsid w:val="00115B8D"/>
    <w:rsid w:val="002431AA"/>
    <w:rsid w:val="00377159"/>
    <w:rsid w:val="00380560"/>
    <w:rsid w:val="006415B0"/>
    <w:rsid w:val="006F783D"/>
    <w:rsid w:val="00785B5F"/>
    <w:rsid w:val="00855391"/>
    <w:rsid w:val="00BD31C0"/>
    <w:rsid w:val="00C31A53"/>
    <w:rsid w:val="00C35671"/>
    <w:rsid w:val="00D43980"/>
    <w:rsid w:val="00E8673C"/>
    <w:rsid w:val="00EF5F91"/>
    <w:rsid w:val="00E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0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B8D"/>
    <w:pPr>
      <w:ind w:left="720"/>
      <w:contextualSpacing/>
    </w:pPr>
  </w:style>
  <w:style w:type="paragraph" w:customStyle="1" w:styleId="ConsPlusNormal">
    <w:name w:val="ConsPlusNormal"/>
    <w:rsid w:val="00C31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05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0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B8D"/>
    <w:pPr>
      <w:ind w:left="720"/>
      <w:contextualSpacing/>
    </w:pPr>
  </w:style>
  <w:style w:type="paragraph" w:customStyle="1" w:styleId="ConsPlusNormal">
    <w:name w:val="ConsPlusNormal"/>
    <w:rsid w:val="00C31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05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2020-02-09T10:36:00Z</dcterms:created>
  <dcterms:modified xsi:type="dcterms:W3CDTF">2020-02-09T13:47:00Z</dcterms:modified>
</cp:coreProperties>
</file>